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163" w:rsidRDefault="00FF7163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FF7163" w:rsidRDefault="00FF7163">
      <w:pPr>
        <w:pStyle w:val="ConsPlusNormal"/>
        <w:outlineLvl w:val="0"/>
      </w:pPr>
    </w:p>
    <w:p w:rsidR="00FF7163" w:rsidRDefault="00FF7163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FF7163" w:rsidRDefault="00FF7163">
      <w:pPr>
        <w:pStyle w:val="ConsPlusTitle"/>
        <w:jc w:val="center"/>
      </w:pPr>
    </w:p>
    <w:p w:rsidR="00FF7163" w:rsidRDefault="00FF7163">
      <w:pPr>
        <w:pStyle w:val="ConsPlusTitle"/>
        <w:jc w:val="center"/>
      </w:pPr>
      <w:r>
        <w:t>ПОСТАНОВЛЕНИЕ</w:t>
      </w:r>
    </w:p>
    <w:p w:rsidR="00FF7163" w:rsidRDefault="00FF7163">
      <w:pPr>
        <w:pStyle w:val="ConsPlusTitle"/>
        <w:jc w:val="center"/>
      </w:pPr>
      <w:r>
        <w:t>от 24 февраля 2014 г. N 118</w:t>
      </w:r>
    </w:p>
    <w:p w:rsidR="00FF7163" w:rsidRDefault="00FF7163">
      <w:pPr>
        <w:pStyle w:val="ConsPlusTitle"/>
        <w:jc w:val="center"/>
      </w:pPr>
    </w:p>
    <w:p w:rsidR="00FF7163" w:rsidRDefault="00FF7163">
      <w:pPr>
        <w:pStyle w:val="ConsPlusTitle"/>
        <w:jc w:val="center"/>
      </w:pPr>
      <w:r>
        <w:t>ОБ УТВЕРЖДЕНИИ ДОКУМЕНТАЦИИ ПО ПЛАНИРОВКЕ ТЕРРИТОРИИ</w:t>
      </w:r>
    </w:p>
    <w:p w:rsidR="00FF7163" w:rsidRDefault="00FF7163">
      <w:pPr>
        <w:pStyle w:val="ConsPlusTitle"/>
        <w:jc w:val="center"/>
      </w:pPr>
      <w:r>
        <w:t>ПО УЛ. ШИШКОВА, 140Б, УЧАСТОК N 3, В ГОРОДСКОМ ОКРУГЕ</w:t>
      </w:r>
    </w:p>
    <w:p w:rsidR="00FF7163" w:rsidRDefault="00FF7163">
      <w:pPr>
        <w:pStyle w:val="ConsPlusTitle"/>
        <w:jc w:val="center"/>
      </w:pPr>
      <w:r>
        <w:t>ГОРОД ВОРОНЕЖ</w:t>
      </w:r>
    </w:p>
    <w:p w:rsidR="00FF7163" w:rsidRDefault="00FF716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F716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163" w:rsidRDefault="00FF716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163" w:rsidRDefault="00FF716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F7163" w:rsidRDefault="00FF716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F7163" w:rsidRDefault="00FF716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городского округа город Воронеж</w:t>
            </w:r>
            <w:proofErr w:type="gramEnd"/>
          </w:p>
          <w:p w:rsidR="00FF7163" w:rsidRDefault="00FF7163">
            <w:pPr>
              <w:pStyle w:val="ConsPlusNormal"/>
              <w:jc w:val="center"/>
            </w:pPr>
            <w:r>
              <w:rPr>
                <w:color w:val="392C69"/>
              </w:rPr>
              <w:t>от 06.03.2019 N 169)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163" w:rsidRDefault="00FF7163">
            <w:pPr>
              <w:pStyle w:val="ConsPlusNormal"/>
            </w:pPr>
          </w:p>
        </w:tc>
      </w:tr>
    </w:tbl>
    <w:p w:rsidR="00FF7163" w:rsidRDefault="00FF7163">
      <w:pPr>
        <w:pStyle w:val="ConsPlusNormal"/>
        <w:ind w:firstLine="540"/>
        <w:jc w:val="both"/>
      </w:pPr>
    </w:p>
    <w:p w:rsidR="00FF7163" w:rsidRDefault="00FF7163">
      <w:pPr>
        <w:pStyle w:val="ConsPlusNormal"/>
        <w:ind w:firstLine="540"/>
        <w:jc w:val="both"/>
      </w:pPr>
      <w:proofErr w:type="gramStart"/>
      <w:r>
        <w:t xml:space="preserve">В соответствии с Градостроительным </w:t>
      </w:r>
      <w:hyperlink r:id="rId7">
        <w:r>
          <w:rPr>
            <w:color w:val="0000FF"/>
          </w:rPr>
          <w:t>кодексом</w:t>
        </w:r>
      </w:hyperlink>
      <w:r>
        <w:t xml:space="preserve"> Российской Федерации от 29.12.2004 N 190-ФЗ, Федеральным </w:t>
      </w:r>
      <w:hyperlink r:id="rId8">
        <w:r>
          <w:rPr>
            <w:color w:val="0000FF"/>
          </w:rPr>
          <w:t>законом</w:t>
        </w:r>
      </w:hyperlink>
      <w:r>
        <w:t xml:space="preserve"> от 16.10.2003 N 131-ФЗ "Об общих принципах организации местного самоуправления в Российской Федерации", </w:t>
      </w:r>
      <w:hyperlink r:id="rId9">
        <w:r>
          <w:rPr>
            <w:color w:val="0000FF"/>
          </w:rPr>
          <w:t>постановлением</w:t>
        </w:r>
      </w:hyperlink>
      <w:r>
        <w:t xml:space="preserve"> Воронежской городской Думы от 27.10.2004 N 150-I "Об Уставе городского округа город Воронеж", в целях реализации Генерального </w:t>
      </w:r>
      <w:hyperlink r:id="rId10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422-II, в связи</w:t>
      </w:r>
      <w:proofErr w:type="gramEnd"/>
      <w:r>
        <w:t xml:space="preserve"> </w:t>
      </w:r>
      <w:proofErr w:type="gramStart"/>
      <w:r>
        <w:t xml:space="preserve">с исполнением </w:t>
      </w:r>
      <w:hyperlink r:id="rId11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12.03.2012 N 200 "О подготовке документации по планировке территории по ул. Шишкова, 140б, участок N 3, в городском округе город Воронеж" с учетом заключения от 20.01.2014 о результатах публичных слушаний по проекту планировки территории и проекту межевания территории, подготовленным в составе документации по планировке территории по ул. Шишкова, 140б, участок N</w:t>
      </w:r>
      <w:proofErr w:type="gramEnd"/>
      <w:r>
        <w:t xml:space="preserve"> 3, в городском округе город Воронеж, администрация городского округа город Воронеж постановляет: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 xml:space="preserve">Утвердить прилагаемую </w:t>
      </w:r>
      <w:hyperlink w:anchor="P30">
        <w:r>
          <w:rPr>
            <w:color w:val="0000FF"/>
          </w:rPr>
          <w:t>документацию</w:t>
        </w:r>
      </w:hyperlink>
      <w:r>
        <w:t xml:space="preserve"> по планировке территории по ул. Шишкова, 140б, участок N 3, в городском округе город Воронеж.</w:t>
      </w:r>
    </w:p>
    <w:p w:rsidR="00FF7163" w:rsidRDefault="00FF7163">
      <w:pPr>
        <w:pStyle w:val="ConsPlusNormal"/>
        <w:jc w:val="right"/>
      </w:pPr>
    </w:p>
    <w:p w:rsidR="00FF7163" w:rsidRDefault="00FF7163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FF7163" w:rsidRDefault="00FF7163">
      <w:pPr>
        <w:pStyle w:val="ConsPlusNormal"/>
        <w:jc w:val="right"/>
      </w:pPr>
      <w:r>
        <w:t>округа город Воронеж</w:t>
      </w:r>
    </w:p>
    <w:p w:rsidR="00FF7163" w:rsidRDefault="00FF7163">
      <w:pPr>
        <w:pStyle w:val="ConsPlusNormal"/>
        <w:jc w:val="right"/>
      </w:pPr>
      <w:r>
        <w:t>А.В.ГУСЕВ</w:t>
      </w:r>
    </w:p>
    <w:p w:rsidR="00FF7163" w:rsidRDefault="00FF7163">
      <w:pPr>
        <w:pStyle w:val="ConsPlusNormal"/>
        <w:jc w:val="right"/>
      </w:pPr>
    </w:p>
    <w:p w:rsidR="00FF7163" w:rsidRDefault="00FF7163">
      <w:pPr>
        <w:pStyle w:val="ConsPlusNormal"/>
        <w:jc w:val="right"/>
      </w:pPr>
    </w:p>
    <w:p w:rsidR="00FF7163" w:rsidRDefault="00FF7163">
      <w:pPr>
        <w:pStyle w:val="ConsPlusNormal"/>
        <w:jc w:val="right"/>
      </w:pPr>
    </w:p>
    <w:p w:rsidR="00FF7163" w:rsidRDefault="00FF7163">
      <w:pPr>
        <w:pStyle w:val="ConsPlusNormal"/>
        <w:jc w:val="right"/>
      </w:pPr>
    </w:p>
    <w:p w:rsidR="00FF7163" w:rsidRDefault="00FF7163">
      <w:pPr>
        <w:pStyle w:val="ConsPlusNormal"/>
        <w:jc w:val="right"/>
      </w:pPr>
    </w:p>
    <w:p w:rsidR="00FF7163" w:rsidRDefault="00FF7163">
      <w:pPr>
        <w:pStyle w:val="ConsPlusNormal"/>
        <w:jc w:val="right"/>
        <w:outlineLvl w:val="0"/>
      </w:pPr>
      <w:r>
        <w:t>Утверждена</w:t>
      </w:r>
    </w:p>
    <w:p w:rsidR="00FF7163" w:rsidRDefault="00FF7163">
      <w:pPr>
        <w:pStyle w:val="ConsPlusNormal"/>
        <w:jc w:val="right"/>
      </w:pPr>
      <w:r>
        <w:t>постановлением</w:t>
      </w:r>
    </w:p>
    <w:p w:rsidR="00FF7163" w:rsidRDefault="00FF7163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FF7163" w:rsidRDefault="00FF7163">
      <w:pPr>
        <w:pStyle w:val="ConsPlusNormal"/>
        <w:jc w:val="right"/>
      </w:pPr>
      <w:r>
        <w:t>округа город Воронеж</w:t>
      </w:r>
    </w:p>
    <w:p w:rsidR="00FF7163" w:rsidRDefault="00FF7163">
      <w:pPr>
        <w:pStyle w:val="ConsPlusNormal"/>
        <w:jc w:val="right"/>
      </w:pPr>
      <w:r>
        <w:t>от 24.02.2014 N 118</w:t>
      </w:r>
    </w:p>
    <w:p w:rsidR="00FF7163" w:rsidRDefault="00FF7163">
      <w:pPr>
        <w:pStyle w:val="ConsPlusNormal"/>
        <w:jc w:val="center"/>
      </w:pPr>
    </w:p>
    <w:p w:rsidR="00FF7163" w:rsidRDefault="00FF7163">
      <w:pPr>
        <w:pStyle w:val="ConsPlusTitle"/>
        <w:jc w:val="center"/>
      </w:pPr>
      <w:bookmarkStart w:id="0" w:name="P30"/>
      <w:bookmarkEnd w:id="0"/>
      <w:r>
        <w:t>ДОКУМЕНТАЦИЯ</w:t>
      </w:r>
    </w:p>
    <w:p w:rsidR="00FF7163" w:rsidRDefault="00FF7163">
      <w:pPr>
        <w:pStyle w:val="ConsPlusTitle"/>
        <w:jc w:val="center"/>
      </w:pPr>
      <w:r>
        <w:t>ПО ПЛАНИРОВКЕ ТЕРРИТОРИИ ПО УЛ. ШИШКОВА, 140Б, УЧАСТОК N 3,</w:t>
      </w:r>
    </w:p>
    <w:p w:rsidR="00FF7163" w:rsidRDefault="00FF7163">
      <w:pPr>
        <w:pStyle w:val="ConsPlusTitle"/>
        <w:jc w:val="center"/>
      </w:pPr>
      <w:r>
        <w:t>В ГОРОДСКОМ ОКРУГЕ ГОРОД ВОРОНЕЖ</w:t>
      </w:r>
    </w:p>
    <w:p w:rsidR="00FF7163" w:rsidRDefault="00FF716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F716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163" w:rsidRDefault="00FF716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163" w:rsidRDefault="00FF716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F7163" w:rsidRDefault="00FF716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F7163" w:rsidRDefault="00FF716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2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городского округа город Воронеж</w:t>
            </w:r>
            <w:proofErr w:type="gramEnd"/>
          </w:p>
          <w:p w:rsidR="00FF7163" w:rsidRDefault="00FF7163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от 06.03.2019 N 169)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163" w:rsidRDefault="00FF7163">
            <w:pPr>
              <w:pStyle w:val="ConsPlusNormal"/>
            </w:pPr>
          </w:p>
        </w:tc>
      </w:tr>
    </w:tbl>
    <w:p w:rsidR="00FF7163" w:rsidRDefault="00FF7163">
      <w:pPr>
        <w:pStyle w:val="ConsPlusNormal"/>
        <w:jc w:val="center"/>
      </w:pPr>
    </w:p>
    <w:p w:rsidR="00FF7163" w:rsidRDefault="00FF7163">
      <w:pPr>
        <w:pStyle w:val="ConsPlusNormal"/>
        <w:ind w:firstLine="540"/>
        <w:jc w:val="both"/>
      </w:pPr>
      <w:r>
        <w:t xml:space="preserve">1. </w:t>
      </w:r>
      <w:hyperlink w:anchor="P57">
        <w:r>
          <w:rPr>
            <w:color w:val="0000FF"/>
          </w:rPr>
          <w:t>Положение</w:t>
        </w:r>
      </w:hyperlink>
      <w:r>
        <w:t xml:space="preserve"> о размещении объектов капитального строительства комплексной жилой застройки по ул. Шишкова, 140б, участок N 3 (приложение N 1).</w:t>
      </w:r>
    </w:p>
    <w:p w:rsidR="00FF7163" w:rsidRDefault="00FF716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F716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163" w:rsidRDefault="00FF716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163" w:rsidRDefault="00FF716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F7163" w:rsidRDefault="00FF7163">
            <w:pPr>
              <w:pStyle w:val="ConsPlusNormal"/>
              <w:jc w:val="both"/>
            </w:pPr>
            <w:hyperlink r:id="rId13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городского округа город Воронеж от 06.03.2019 N 169 приложение N 2 к документации по планировке территории по ул. Шишкова, 140б, участок N 3 в городском округе город Воронеж изложено в новой редакции.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163" w:rsidRDefault="00FF7163">
            <w:pPr>
              <w:pStyle w:val="ConsPlusNormal"/>
            </w:pPr>
          </w:p>
        </w:tc>
      </w:tr>
    </w:tbl>
    <w:p w:rsidR="00FF7163" w:rsidRDefault="00FF7163">
      <w:pPr>
        <w:pStyle w:val="ConsPlusNormal"/>
        <w:spacing w:before="280"/>
        <w:ind w:firstLine="540"/>
        <w:jc w:val="both"/>
      </w:pPr>
      <w:r>
        <w:t>2. Чертеж планировки территории по ул. Шишкова, 140б, участок N 3 - основной чертеж (приложение N 2 - не приводится).</w:t>
      </w:r>
    </w:p>
    <w:p w:rsidR="00FF7163" w:rsidRDefault="00FF716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F716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163" w:rsidRDefault="00FF716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163" w:rsidRDefault="00FF716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F7163" w:rsidRDefault="00FF7163">
            <w:pPr>
              <w:pStyle w:val="ConsPlusNormal"/>
              <w:jc w:val="both"/>
            </w:pPr>
            <w:hyperlink r:id="rId14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городского округа город Воронеж от 06.03.2019 N 169  приложение N 3 к документации по планировке территории по ул. Шишкова, 140б, участок N 3 в городском округе город Воронеж изложено в новой редакции.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163" w:rsidRDefault="00FF7163">
            <w:pPr>
              <w:pStyle w:val="ConsPlusNormal"/>
            </w:pPr>
          </w:p>
        </w:tc>
      </w:tr>
    </w:tbl>
    <w:p w:rsidR="00FF7163" w:rsidRDefault="00FF7163">
      <w:pPr>
        <w:pStyle w:val="ConsPlusNormal"/>
        <w:spacing w:before="280"/>
        <w:ind w:firstLine="540"/>
        <w:jc w:val="both"/>
      </w:pPr>
      <w:r>
        <w:t>3. Чертеж межевания территории по ул. Шишкова, 140б, участок N 3 (приложение N 3 - не приводится).</w:t>
      </w:r>
    </w:p>
    <w:p w:rsidR="00FF7163" w:rsidRDefault="00FF7163">
      <w:pPr>
        <w:pStyle w:val="ConsPlusNormal"/>
        <w:jc w:val="right"/>
      </w:pPr>
    </w:p>
    <w:p w:rsidR="00FF7163" w:rsidRDefault="00FF7163">
      <w:pPr>
        <w:pStyle w:val="ConsPlusNormal"/>
        <w:jc w:val="right"/>
      </w:pPr>
      <w:r>
        <w:t>Руководитель управления главного</w:t>
      </w:r>
    </w:p>
    <w:p w:rsidR="00FF7163" w:rsidRDefault="00FF7163">
      <w:pPr>
        <w:pStyle w:val="ConsPlusNormal"/>
        <w:jc w:val="right"/>
      </w:pPr>
      <w:r>
        <w:t>архитектора городского округа</w:t>
      </w:r>
    </w:p>
    <w:p w:rsidR="00FF7163" w:rsidRDefault="00FF7163">
      <w:pPr>
        <w:pStyle w:val="ConsPlusNormal"/>
        <w:jc w:val="right"/>
      </w:pPr>
      <w:r>
        <w:t>А.В.ШЕВЕЛЕВ</w:t>
      </w:r>
    </w:p>
    <w:p w:rsidR="00FF7163" w:rsidRDefault="00FF7163">
      <w:pPr>
        <w:pStyle w:val="ConsPlusNormal"/>
        <w:jc w:val="right"/>
      </w:pPr>
    </w:p>
    <w:p w:rsidR="00FF7163" w:rsidRDefault="00FF7163">
      <w:pPr>
        <w:pStyle w:val="ConsPlusNormal"/>
        <w:jc w:val="right"/>
      </w:pPr>
    </w:p>
    <w:p w:rsidR="00FF7163" w:rsidRDefault="00FF7163">
      <w:pPr>
        <w:pStyle w:val="ConsPlusNormal"/>
        <w:jc w:val="right"/>
      </w:pPr>
    </w:p>
    <w:p w:rsidR="00FF7163" w:rsidRDefault="00FF7163">
      <w:pPr>
        <w:pStyle w:val="ConsPlusNormal"/>
        <w:jc w:val="right"/>
      </w:pPr>
    </w:p>
    <w:p w:rsidR="00FF7163" w:rsidRDefault="00FF7163">
      <w:pPr>
        <w:pStyle w:val="ConsPlusNormal"/>
        <w:jc w:val="right"/>
      </w:pPr>
    </w:p>
    <w:p w:rsidR="00FF7163" w:rsidRDefault="00FF7163">
      <w:pPr>
        <w:pStyle w:val="ConsPlusNormal"/>
        <w:jc w:val="right"/>
        <w:outlineLvl w:val="1"/>
      </w:pPr>
      <w:r>
        <w:t>Приложение N 1</w:t>
      </w:r>
    </w:p>
    <w:p w:rsidR="00FF7163" w:rsidRDefault="00FF7163">
      <w:pPr>
        <w:pStyle w:val="ConsPlusNormal"/>
        <w:jc w:val="right"/>
      </w:pPr>
      <w:r>
        <w:t>к документации по планировке</w:t>
      </w:r>
    </w:p>
    <w:p w:rsidR="00FF7163" w:rsidRDefault="00FF7163">
      <w:pPr>
        <w:pStyle w:val="ConsPlusNormal"/>
        <w:jc w:val="right"/>
      </w:pPr>
      <w:r>
        <w:t>территории по ул. Шишкова, 140б,</w:t>
      </w:r>
    </w:p>
    <w:p w:rsidR="00FF7163" w:rsidRDefault="00FF7163">
      <w:pPr>
        <w:pStyle w:val="ConsPlusNormal"/>
        <w:jc w:val="right"/>
      </w:pPr>
      <w:r>
        <w:t>участок N 3, в городском округе</w:t>
      </w:r>
    </w:p>
    <w:p w:rsidR="00FF7163" w:rsidRDefault="00FF7163">
      <w:pPr>
        <w:pStyle w:val="ConsPlusNormal"/>
        <w:jc w:val="right"/>
      </w:pPr>
      <w:r>
        <w:t>город Воронеж</w:t>
      </w:r>
    </w:p>
    <w:p w:rsidR="00FF7163" w:rsidRDefault="00FF7163">
      <w:pPr>
        <w:pStyle w:val="ConsPlusNormal"/>
        <w:jc w:val="right"/>
      </w:pPr>
    </w:p>
    <w:p w:rsidR="00FF7163" w:rsidRDefault="00FF7163">
      <w:pPr>
        <w:pStyle w:val="ConsPlusTitle"/>
        <w:jc w:val="center"/>
      </w:pPr>
      <w:bookmarkStart w:id="1" w:name="P57"/>
      <w:bookmarkEnd w:id="1"/>
      <w:r>
        <w:t>ПОЛОЖЕНИЕ</w:t>
      </w:r>
    </w:p>
    <w:p w:rsidR="00FF7163" w:rsidRDefault="00FF7163">
      <w:pPr>
        <w:pStyle w:val="ConsPlusTitle"/>
        <w:jc w:val="center"/>
      </w:pPr>
      <w:r>
        <w:t xml:space="preserve">О РАЗМЕЩЕНИИ ОБЪЕКТОВ КАПИТАЛЬНОГО СТРОИТЕЛЬСТВА </w:t>
      </w:r>
      <w:proofErr w:type="gramStart"/>
      <w:r>
        <w:t>КОМПЛЕКСНОЙ</w:t>
      </w:r>
      <w:proofErr w:type="gramEnd"/>
    </w:p>
    <w:p w:rsidR="00FF7163" w:rsidRDefault="00FF7163">
      <w:pPr>
        <w:pStyle w:val="ConsPlusTitle"/>
        <w:jc w:val="center"/>
      </w:pPr>
      <w:r>
        <w:t>ЖИЛОЙ ЗАСТРОЙКИ ПО УЛ. ШИШКОВА, 140Б, УЧАСТОК N 3</w:t>
      </w:r>
    </w:p>
    <w:p w:rsidR="00FF7163" w:rsidRDefault="00FF716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F716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163" w:rsidRDefault="00FF716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163" w:rsidRDefault="00FF716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F7163" w:rsidRDefault="00FF716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F7163" w:rsidRDefault="00FF716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городского округа город Воронеж</w:t>
            </w:r>
            <w:proofErr w:type="gramEnd"/>
          </w:p>
          <w:p w:rsidR="00FF7163" w:rsidRDefault="00FF7163">
            <w:pPr>
              <w:pStyle w:val="ConsPlusNormal"/>
              <w:jc w:val="center"/>
            </w:pPr>
            <w:r>
              <w:rPr>
                <w:color w:val="392C69"/>
              </w:rPr>
              <w:t>от 06.03.2019 N 169)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F7163" w:rsidRDefault="00FF7163">
            <w:pPr>
              <w:pStyle w:val="ConsPlusNormal"/>
            </w:pPr>
          </w:p>
        </w:tc>
      </w:tr>
    </w:tbl>
    <w:p w:rsidR="00FF7163" w:rsidRDefault="00FF7163">
      <w:pPr>
        <w:pStyle w:val="ConsPlusNormal"/>
        <w:jc w:val="center"/>
      </w:pPr>
    </w:p>
    <w:p w:rsidR="00FF7163" w:rsidRDefault="00FF7163">
      <w:pPr>
        <w:pStyle w:val="ConsPlusTitle"/>
        <w:jc w:val="center"/>
        <w:outlineLvl w:val="2"/>
      </w:pPr>
      <w:r>
        <w:t>I. Общие положения</w:t>
      </w:r>
    </w:p>
    <w:p w:rsidR="00FF7163" w:rsidRDefault="00FF7163">
      <w:pPr>
        <w:pStyle w:val="ConsPlusNormal"/>
        <w:jc w:val="center"/>
      </w:pPr>
    </w:p>
    <w:p w:rsidR="00FF7163" w:rsidRDefault="00FF7163">
      <w:pPr>
        <w:pStyle w:val="ConsPlusNormal"/>
        <w:ind w:firstLine="540"/>
        <w:jc w:val="both"/>
      </w:pPr>
      <w:proofErr w:type="gramStart"/>
      <w:r>
        <w:t xml:space="preserve">Документация по планировке территории, расположенной по ул. Шишкова, 140б, участок N 3, в городском округе город Воронеж (далее - документация по планировке территории, проектируемая территория), разработана на основании утвержденного задания на проектирование в соответствии с </w:t>
      </w:r>
      <w:hyperlink r:id="rId16">
        <w:r>
          <w:rPr>
            <w:color w:val="0000FF"/>
          </w:rPr>
          <w:t>п. 1</w:t>
        </w:r>
      </w:hyperlink>
      <w:r>
        <w:t xml:space="preserve"> постановления администрации городского округа город Воронеж N 200 от 12.03.2012 "О подготовке документации по планировке территории по ул. Шишкова, 140б, участок N 3, в</w:t>
      </w:r>
      <w:proofErr w:type="gramEnd"/>
      <w:r>
        <w:t xml:space="preserve"> </w:t>
      </w:r>
      <w:proofErr w:type="gramStart"/>
      <w:r>
        <w:t xml:space="preserve">городском округе город Воронеж", Генерального </w:t>
      </w:r>
      <w:hyperlink r:id="rId17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</w:t>
      </w:r>
      <w:r>
        <w:lastRenderedPageBreak/>
        <w:t xml:space="preserve">422-II "Об утверждении Генерального плана городского округа город Воронеж" (далее - Генеральный план), </w:t>
      </w:r>
      <w:hyperlink r:id="rId18">
        <w:r>
          <w:rPr>
            <w:color w:val="0000FF"/>
          </w:rPr>
          <w:t>плана</w:t>
        </w:r>
      </w:hyperlink>
      <w:r>
        <w:t xml:space="preserve"> реализации Генерального плана городского округа город Воронеж на период с 2009 по 2011 годы, утвержденного постановлением главы городского округа город Воронеж от 8 июня 2009 года N 441 "О</w:t>
      </w:r>
      <w:proofErr w:type="gramEnd"/>
      <w:r>
        <w:t xml:space="preserve"> </w:t>
      </w:r>
      <w:proofErr w:type="gramStart"/>
      <w:r>
        <w:t xml:space="preserve">плане реализации Генерального плана городского округа город Воронеж на период с 2009 по 2011 годы" (далее - План реализации Генерального плана), а также </w:t>
      </w:r>
      <w:hyperlink r:id="rId19">
        <w:r>
          <w:rPr>
            <w:color w:val="0000FF"/>
          </w:rPr>
          <w:t>Правил</w:t>
        </w:r>
      </w:hyperlink>
      <w:r>
        <w:t xml:space="preserve"> землепользования и застройки,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 требованиями Градостроительного </w:t>
      </w:r>
      <w:hyperlink r:id="rId20">
        <w:r>
          <w:rPr>
            <w:color w:val="0000FF"/>
          </w:rPr>
          <w:t>кодекса</w:t>
        </w:r>
      </w:hyperlink>
      <w:r>
        <w:t xml:space="preserve"> Российской Федерации, иных нормативных правовых актов Российской Федерации, Воронежской</w:t>
      </w:r>
      <w:proofErr w:type="gramEnd"/>
      <w:r>
        <w:t xml:space="preserve"> области, муниципальных правовых актов городского округа город Воронеж.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Подготовка документации по планировке территории осуществляется в целях обеспечения устойчивого развития территорий,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Проект планировки территории и проект межевания территории являются основанием для последующей подготовки проектной документации и осуществления строительства отдельных объектов.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Материалы утвержденного проекта планировки являются основой для выноса на местность красных линий, линий регулирования застройки, границ земельных участков, а также должны учитываться при разработке проектов межевания территорий и последующих стадий архитектурно-строительного проектирования и строительства отдельных объектов.</w:t>
      </w:r>
    </w:p>
    <w:p w:rsidR="00FF7163" w:rsidRDefault="00FF7163">
      <w:pPr>
        <w:pStyle w:val="ConsPlusNormal"/>
        <w:spacing w:before="220"/>
        <w:ind w:firstLine="540"/>
        <w:jc w:val="both"/>
      </w:pPr>
      <w:proofErr w:type="gramStart"/>
      <w:r>
        <w:t xml:space="preserve">Архитектурно-строительное проектирование осуществляется с учетом положений документации по планировке территории в соответствии с требованиями технических регламентов, регионального </w:t>
      </w:r>
      <w:hyperlink r:id="rId21">
        <w:r>
          <w:rPr>
            <w:color w:val="0000FF"/>
          </w:rPr>
          <w:t>норматива</w:t>
        </w:r>
      </w:hyperlink>
      <w:r>
        <w:t xml:space="preserve"> градостроительного проектирования "Планировка жилых, общественно-деловых и рекреационных зон населенных пунктов Воронежской области", утвержденного приказом управления архитектуры и градостроительства Воронежской области от 17 апреля 2008 года N 9-п "Об утверждении регионального норматива градостроительного проектирования" (далее - региональный градостроительный норматив), и местного </w:t>
      </w:r>
      <w:hyperlink r:id="rId22">
        <w:r>
          <w:rPr>
            <w:color w:val="0000FF"/>
          </w:rPr>
          <w:t>норматива</w:t>
        </w:r>
      </w:hyperlink>
      <w:r>
        <w:t xml:space="preserve"> градостроительного проектирования</w:t>
      </w:r>
      <w:proofErr w:type="gramEnd"/>
      <w:r>
        <w:t xml:space="preserve"> "</w:t>
      </w:r>
      <w:proofErr w:type="gramStart"/>
      <w:r>
        <w:t>Планировка жилых, общественно-деловых и рекреационных зон городского округа город Воронеж", утвержденного постановлением администрации городского округа город Воронеж от 26 июля 2010 года N 650 "Об утверждении местного норматива градостроительного проектирования "Планировка жилых, общественно-деловых и рекреационных зон городского округа город Воронеж" (далее - местный градостроительный норматив) в редакции постановления администрации городского округа город Воронеж от 25.12.2012 N 1145 "О внесении изменений в</w:t>
      </w:r>
      <w:proofErr w:type="gramEnd"/>
      <w:r>
        <w:t xml:space="preserve"> постановление администрации городского округа город Воронеж от 26 июля 2010 года N 650".</w:t>
      </w:r>
    </w:p>
    <w:p w:rsidR="00FF7163" w:rsidRDefault="00FF7163">
      <w:pPr>
        <w:pStyle w:val="ConsPlusNormal"/>
        <w:jc w:val="center"/>
      </w:pPr>
    </w:p>
    <w:p w:rsidR="00FF7163" w:rsidRDefault="00FF7163">
      <w:pPr>
        <w:pStyle w:val="ConsPlusTitle"/>
        <w:jc w:val="center"/>
        <w:outlineLvl w:val="2"/>
      </w:pPr>
      <w:r>
        <w:t>II. Современное использование проектируемой территории</w:t>
      </w:r>
    </w:p>
    <w:p w:rsidR="00FF7163" w:rsidRDefault="00FF7163">
      <w:pPr>
        <w:pStyle w:val="ConsPlusNormal"/>
        <w:jc w:val="center"/>
      </w:pPr>
    </w:p>
    <w:p w:rsidR="00FF7163" w:rsidRDefault="00FF7163">
      <w:pPr>
        <w:pStyle w:val="ConsPlusNormal"/>
        <w:ind w:firstLine="540"/>
        <w:jc w:val="both"/>
      </w:pPr>
      <w:r>
        <w:t xml:space="preserve">В соответствии с Генеральным </w:t>
      </w:r>
      <w:hyperlink r:id="rId23">
        <w:r>
          <w:rPr>
            <w:color w:val="0000FF"/>
          </w:rPr>
          <w:t>планом</w:t>
        </w:r>
      </w:hyperlink>
      <w:r>
        <w:t xml:space="preserve"> городского округа город Воронеж участок N 3 по ул. Шишкова, 140б, расположен в активно развивающейся северной части городского округа город Воронеж.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 xml:space="preserve">Ранее на территорию, расположенную по ул. Шишкова, 140, участок N 3, была разработана </w:t>
      </w:r>
      <w:hyperlink r:id="rId24">
        <w:r>
          <w:rPr>
            <w:color w:val="0000FF"/>
          </w:rPr>
          <w:t>документация</w:t>
        </w:r>
      </w:hyperlink>
      <w:r>
        <w:t xml:space="preserve"> по планировке территории, утвержденная постановлением администрации городского округа город Воронеж от 01.03.2013 N 198 "Об утверждении документации по планировке территории по ул. Шишкова, 140б, участок N 3, в городском округе город Воронеж". В настоящее время при разработке рабочего проекта возникла необходимость внесения изменений в утвержденный проект планировки территории, в части изменения площадей земельных участков, занимаемых общеобразовательной школой, детским дошкольным учреждением и </w:t>
      </w:r>
      <w:r>
        <w:lastRenderedPageBreak/>
        <w:t>объектами инженерной инфраструктуры.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 xml:space="preserve">Территория в границах проектирования относится к </w:t>
      </w:r>
      <w:hyperlink r:id="rId25">
        <w:r>
          <w:rPr>
            <w:color w:val="0000FF"/>
          </w:rPr>
          <w:t>зоне</w:t>
        </w:r>
        <w:proofErr w:type="gramStart"/>
        <w:r>
          <w:rPr>
            <w:color w:val="0000FF"/>
          </w:rPr>
          <w:t xml:space="preserve"> Ж</w:t>
        </w:r>
        <w:proofErr w:type="gramEnd"/>
        <w:r>
          <w:rPr>
            <w:color w:val="0000FF"/>
          </w:rPr>
          <w:t xml:space="preserve"> 10</w:t>
        </w:r>
      </w:hyperlink>
      <w:r>
        <w:t xml:space="preserve"> - зона развития многоэтажной жилой застройки. Расстояние до центральной части города составляет около 8 км. Площадь участка - 16,4951 кв. м, </w:t>
      </w:r>
      <w:proofErr w:type="gramStart"/>
      <w:r>
        <w:t>свободен</w:t>
      </w:r>
      <w:proofErr w:type="gramEnd"/>
      <w:r>
        <w:t xml:space="preserve"> от застройки. Участок граничит с зоной охраняемых природных территорий. Ландшафт земельного участка ровный, участок частично покрыт травяной растительностью и защитными лесополосами, с уклоном в юго-восточном направлении, в сторону р. Воронеж. Абсолютные отметки колеблются в пределах 139,13 - 141,15 м.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В геоморфологическом отношении вышеоговоренный участок приурочен к поверхности IV правобережной надпойменной террасы реки Воронеж. Нормативная глубина сезонного промерзания грунтов: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- для песков - 1,7 м;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- для суглинков - 1,3 м.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Грунтовые воды до глубины 40,0 м буровыми скважинами не обнаружены.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Транспортная связь с районами городского округа город Воронеж осуществляется по ул. Шишкова.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На время разработки проекта планировки проектируемая территория свободна от строений и сельскохозяйственных культур.</w:t>
      </w:r>
    </w:p>
    <w:p w:rsidR="00FF7163" w:rsidRDefault="00FF7163">
      <w:pPr>
        <w:pStyle w:val="ConsPlusNormal"/>
        <w:jc w:val="center"/>
      </w:pPr>
    </w:p>
    <w:p w:rsidR="00FF7163" w:rsidRDefault="00FF7163">
      <w:pPr>
        <w:pStyle w:val="ConsPlusTitle"/>
        <w:jc w:val="center"/>
        <w:outlineLvl w:val="2"/>
      </w:pPr>
      <w:r>
        <w:t>III. Основные направления развития</w:t>
      </w:r>
    </w:p>
    <w:p w:rsidR="00FF7163" w:rsidRDefault="00FF7163">
      <w:pPr>
        <w:pStyle w:val="ConsPlusTitle"/>
        <w:jc w:val="center"/>
      </w:pPr>
      <w:r>
        <w:t>архитектурно-планировочной и функционально-пространственной</w:t>
      </w:r>
    </w:p>
    <w:p w:rsidR="00FF7163" w:rsidRDefault="00FF7163">
      <w:pPr>
        <w:pStyle w:val="ConsPlusTitle"/>
        <w:jc w:val="center"/>
      </w:pPr>
      <w:r>
        <w:t>структуры территории</w:t>
      </w:r>
    </w:p>
    <w:p w:rsidR="00FF7163" w:rsidRDefault="00FF7163">
      <w:pPr>
        <w:pStyle w:val="ConsPlusNormal"/>
        <w:jc w:val="center"/>
      </w:pPr>
    </w:p>
    <w:p w:rsidR="00FF7163" w:rsidRDefault="00FF7163">
      <w:pPr>
        <w:pStyle w:val="ConsPlusNormal"/>
        <w:ind w:firstLine="540"/>
        <w:jc w:val="both"/>
      </w:pPr>
      <w:r>
        <w:t xml:space="preserve">Основные направления по развитию территории приняты в соответствии с </w:t>
      </w:r>
      <w:hyperlink r:id="rId26">
        <w:r>
          <w:rPr>
            <w:color w:val="0000FF"/>
          </w:rPr>
          <w:t>Правилами</w:t>
        </w:r>
      </w:hyperlink>
      <w:r>
        <w:t xml:space="preserve"> землепользования и застройки городского округа город Воронеж, утвержденными решением Воронежской городской Думы от 25.12.2009 N 384-II. Согласно карте градостроительного зонирования земельный участок расположен в территориальной </w:t>
      </w:r>
      <w:hyperlink r:id="rId27">
        <w:r>
          <w:rPr>
            <w:color w:val="0000FF"/>
          </w:rPr>
          <w:t>зоне</w:t>
        </w:r>
        <w:proofErr w:type="gramStart"/>
        <w:r>
          <w:rPr>
            <w:color w:val="0000FF"/>
          </w:rPr>
          <w:t xml:space="preserve"> Ж</w:t>
        </w:r>
        <w:proofErr w:type="gramEnd"/>
        <w:r>
          <w:rPr>
            <w:color w:val="0000FF"/>
          </w:rPr>
          <w:t xml:space="preserve"> 10</w:t>
        </w:r>
      </w:hyperlink>
      <w:r>
        <w:t xml:space="preserve"> "Зона развития многоэтажной жилой застройки". В соответствии со </w:t>
      </w:r>
      <w:hyperlink r:id="rId28">
        <w:r>
          <w:rPr>
            <w:color w:val="0000FF"/>
          </w:rPr>
          <w:t>ст. 20</w:t>
        </w:r>
      </w:hyperlink>
      <w:r>
        <w:t xml:space="preserve"> Правил землепользования и застройки все проектируемые объекты капитального строительства представленного проекта планировки относятся к основным видам разрешенного использования в территориальной </w:t>
      </w:r>
      <w:hyperlink r:id="rId29">
        <w:r>
          <w:rPr>
            <w:color w:val="0000FF"/>
          </w:rPr>
          <w:t>зоне</w:t>
        </w:r>
        <w:proofErr w:type="gramStart"/>
        <w:r>
          <w:rPr>
            <w:color w:val="0000FF"/>
          </w:rPr>
          <w:t xml:space="preserve"> Ж</w:t>
        </w:r>
        <w:proofErr w:type="gramEnd"/>
        <w:r>
          <w:rPr>
            <w:color w:val="0000FF"/>
          </w:rPr>
          <w:t xml:space="preserve"> 10</w:t>
        </w:r>
      </w:hyperlink>
      <w:r>
        <w:t>.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Проектом планировки территории предусмотрено размещение на участке по ул. Шишкова, 140б, участок N 3 (кадастровый номер 36:34:0602001:121), многоквартирной, многоэтажной жилой застройки.</w:t>
      </w:r>
    </w:p>
    <w:p w:rsidR="00FF7163" w:rsidRDefault="00FF7163">
      <w:pPr>
        <w:pStyle w:val="ConsPlusNormal"/>
        <w:spacing w:before="220"/>
        <w:ind w:firstLine="540"/>
        <w:jc w:val="both"/>
      </w:pPr>
      <w:proofErr w:type="gramStart"/>
      <w:r>
        <w:t xml:space="preserve">Основные решения по развитию территории приняты с учетом установленных </w:t>
      </w:r>
      <w:hyperlink r:id="rId30">
        <w:r>
          <w:rPr>
            <w:color w:val="0000FF"/>
          </w:rPr>
          <w:t>Правилами</w:t>
        </w:r>
      </w:hyperlink>
      <w:r>
        <w:t xml:space="preserve"> землепользования и застройки ограничений использования земельных участков и объектов капитального строительства, а именно природно-экологических факторов - охранная зона особо охраняемых природных территорий, и техногенных факторов - зона воздушных подходов аэродромов.</w:t>
      </w:r>
      <w:proofErr w:type="gramEnd"/>
    </w:p>
    <w:p w:rsidR="00FF7163" w:rsidRDefault="00FF7163">
      <w:pPr>
        <w:pStyle w:val="ConsPlusNormal"/>
        <w:spacing w:before="220"/>
        <w:ind w:firstLine="540"/>
        <w:jc w:val="both"/>
      </w:pPr>
      <w:r>
        <w:t xml:space="preserve">Размещение жилого комплекса со встроенно-пристроенными нежилыми помещениями и объектами соцкультбыта по ул. Шишкова, 140б, согласовано с ОАО "ВАСО" - заключение от 11.04.2012, </w:t>
      </w:r>
      <w:proofErr w:type="gramStart"/>
      <w:r>
        <w:t>ОАО</w:t>
      </w:r>
      <w:proofErr w:type="gramEnd"/>
      <w:r>
        <w:t xml:space="preserve"> а/к "Воронежавиа" - заключение от 15.02.2012, аэродромом "Балтимор" - заключение от 14.03.2012. Согласно заключениям размещение жилой застройки возможно при следующих условиях: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- высота строений не должна превышать 99,85 метра относительно абсолютной отметки уровня земли;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lastRenderedPageBreak/>
        <w:t>- на верхних точках зданий жилых домов необходимо установить по два огня;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- эксплуатация заградительных огней возлагается на собственников здания;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- запрещается размещение радиотехнических средств и антенн на зданиях.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С восточной и северо-восточной сторон от планируемой территории расположена особо охраняемая природная территория - ботанический сад и парк культуры и отдыха. Согласно письму N 05-22-2231 от 25.05.2012 департамента природных ресурсов и экологии Воронежской области охранная зона особо охраняемой природной территории и режим ее использования не установлены.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 xml:space="preserve">За основу планировочной структуры проектируемой территории по ул. Шишкова, 140б, участок N 3, площадью 16,5 га, взяты предложения Генерального </w:t>
      </w:r>
      <w:hyperlink r:id="rId31">
        <w:r>
          <w:rPr>
            <w:color w:val="0000FF"/>
          </w:rPr>
          <w:t>плана</w:t>
        </w:r>
      </w:hyperlink>
      <w:r>
        <w:t xml:space="preserve"> городского округа город Воронеж по развитию северной части города на территории бывших полей ВГАУ и эскизный проект застройки, одобренный градостроительным советом, N 1 от 24.01.2012. </w:t>
      </w:r>
      <w:proofErr w:type="gramStart"/>
      <w:r>
        <w:t>При разработке предлагается комплексное благоустройство и озеленение территории, размещение многоквартирной многоэтажной застройки, в том числе с учетом максимального использования секций повторного применения; при этом доля жилья экономического класса - около 70% от общей площади жилых домов в застройке, что соответствует требованиям п. 1.3.3 договора аренды земельного участка N 1756-11/гз от 22.09.2011.</w:t>
      </w:r>
      <w:proofErr w:type="gramEnd"/>
    </w:p>
    <w:p w:rsidR="00FF7163" w:rsidRDefault="00FF7163">
      <w:pPr>
        <w:pStyle w:val="ConsPlusNormal"/>
        <w:spacing w:before="220"/>
        <w:ind w:firstLine="540"/>
        <w:jc w:val="both"/>
      </w:pPr>
      <w:r>
        <w:t>Общая площадь осваиваемой территории под жилищное строительство составляет 16,5 га.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На земельном участке площадью 16,5 га при плотности застройки 24296 кв. м/га планируется строительство многоэтажной многоквартирной застройки переменной этажности: 17 - 25 этажей. Площадь застройки - 23774 кв. м (15% застроенности территории участка). Общая площадь жилой застройки (фонд) нового строительства составит 400880 кв. м, общая площадь квартир составит 260572 кв. м с учетом жилищной обеспеченности 30 кв. м/чел., население нового жилого фонда составит 8686 человек, количество квартир - 2632. На первых этажах жилых зданий планируется размещение помещений общественного назначения общей площадью 17830 кв. м: магазинов продовольственных и непродовольственных товаров, аптек, спортивно-тренажерных залов, детских дошкольных организаций, которые должны иметь входы, изолированные от жилой части здания.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 xml:space="preserve">Показатели по застройке приняты из укрупненных расчетов. Данные значения будут скорректированы при разработке </w:t>
      </w:r>
      <w:proofErr w:type="gramStart"/>
      <w:r>
        <w:t>индивидуальных проектов</w:t>
      </w:r>
      <w:proofErr w:type="gramEnd"/>
      <w:r>
        <w:t xml:space="preserve"> зданий и сооружений. Каждый </w:t>
      </w:r>
      <w:proofErr w:type="gramStart"/>
      <w:r>
        <w:t>индивидуальный проект</w:t>
      </w:r>
      <w:proofErr w:type="gramEnd"/>
      <w:r>
        <w:t xml:space="preserve"> должен пройти согласование в установленном порядке. Очередность строительства определить при дальнейшем проектировании.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Размещение детских дошкольных учреждений, а также учреждений и предприятий обслуживания определено в соответствии с нормами обеспеченности объектами обслуживания населения:</w:t>
      </w:r>
    </w:p>
    <w:p w:rsidR="00FF7163" w:rsidRDefault="00FF7163">
      <w:pPr>
        <w:pStyle w:val="ConsPlusNormal"/>
        <w:jc w:val="both"/>
      </w:pPr>
      <w:r>
        <w:t xml:space="preserve">(в ред. </w:t>
      </w:r>
      <w:hyperlink r:id="rId32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06.03.2019 N 169)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- детское дошкольное учреждение на 243 места, площадь участка 0,8507 га;</w:t>
      </w:r>
    </w:p>
    <w:p w:rsidR="00FF7163" w:rsidRDefault="00FF7163">
      <w:pPr>
        <w:pStyle w:val="ConsPlusNormal"/>
        <w:jc w:val="both"/>
      </w:pPr>
      <w:r>
        <w:t xml:space="preserve">(в ред. </w:t>
      </w:r>
      <w:hyperlink r:id="rId33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06.03.2019 N 169)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- детское дошкольное учреждение вместимостью 116 ме</w:t>
      </w:r>
      <w:proofErr w:type="gramStart"/>
      <w:r>
        <w:t>ст с гр</w:t>
      </w:r>
      <w:proofErr w:type="gramEnd"/>
      <w:r>
        <w:t>уппами кратковременного пребывания детей на первых этажах жилых домов;</w:t>
      </w:r>
    </w:p>
    <w:p w:rsidR="00FF7163" w:rsidRDefault="00FF7163">
      <w:pPr>
        <w:pStyle w:val="ConsPlusNormal"/>
        <w:jc w:val="both"/>
      </w:pPr>
      <w:r>
        <w:t xml:space="preserve">(в ред. </w:t>
      </w:r>
      <w:hyperlink r:id="rId34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06.03.2019 N 169)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- детское дошкольное учреждение на 310 мест.</w:t>
      </w:r>
    </w:p>
    <w:p w:rsidR="00FF7163" w:rsidRDefault="00FF7163">
      <w:pPr>
        <w:pStyle w:val="ConsPlusNormal"/>
        <w:jc w:val="both"/>
      </w:pPr>
      <w:r>
        <w:t xml:space="preserve">(в ред. </w:t>
      </w:r>
      <w:hyperlink r:id="rId35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06.03.2019 N 169)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 xml:space="preserve">Отсутствие школы на территории рассматриваемого квартала предлагается компенсировать </w:t>
      </w:r>
      <w:r>
        <w:lastRenderedPageBreak/>
        <w:t>за счет мест в образовательных учреждениях, расположенных в непосредственной близости от планируемой территории.</w:t>
      </w:r>
    </w:p>
    <w:p w:rsidR="00FF7163" w:rsidRDefault="00FF7163">
      <w:pPr>
        <w:pStyle w:val="ConsPlusNormal"/>
        <w:jc w:val="both"/>
      </w:pPr>
      <w:r>
        <w:t xml:space="preserve">(абзац введен </w:t>
      </w:r>
      <w:hyperlink r:id="rId36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Воронеж от 06.03.2019 N 169)</w:t>
      </w:r>
    </w:p>
    <w:p w:rsidR="00FF7163" w:rsidRDefault="00FF7163">
      <w:pPr>
        <w:pStyle w:val="ConsPlusNormal"/>
        <w:ind w:firstLine="540"/>
        <w:jc w:val="both"/>
      </w:pPr>
    </w:p>
    <w:p w:rsidR="00FF7163" w:rsidRDefault="00FF7163">
      <w:pPr>
        <w:pStyle w:val="ConsPlusTitle"/>
        <w:jc w:val="center"/>
        <w:outlineLvl w:val="3"/>
      </w:pPr>
      <w:r>
        <w:t>Функциональное зонирование территории</w:t>
      </w:r>
    </w:p>
    <w:p w:rsidR="00FF7163" w:rsidRDefault="00FF7163">
      <w:pPr>
        <w:pStyle w:val="ConsPlusNormal"/>
        <w:jc w:val="center"/>
      </w:pPr>
    </w:p>
    <w:p w:rsidR="00FF7163" w:rsidRDefault="00FF7163">
      <w:pPr>
        <w:pStyle w:val="ConsPlusNormal"/>
        <w:ind w:firstLine="540"/>
        <w:jc w:val="both"/>
      </w:pPr>
      <w:r>
        <w:t>Структуру проектируемой территории жилого квартала составят: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- зона планируемого размещения многоэтажной жилой застройки;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- зона планируемого размещения объектов социального обслуживания;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- зона планируемого размещения зеленых насаждений;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- зона инженерной и транспортной инфраструктуры.</w:t>
      </w:r>
    </w:p>
    <w:p w:rsidR="00FF7163" w:rsidRDefault="00FF7163">
      <w:pPr>
        <w:pStyle w:val="ConsPlusNormal"/>
        <w:jc w:val="center"/>
      </w:pPr>
    </w:p>
    <w:p w:rsidR="00FF7163" w:rsidRDefault="00FF7163">
      <w:pPr>
        <w:pStyle w:val="ConsPlusTitle"/>
        <w:jc w:val="center"/>
        <w:outlineLvl w:val="2"/>
      </w:pPr>
      <w:r>
        <w:t>IV. Основные направления инженерной подготовки и</w:t>
      </w:r>
    </w:p>
    <w:p w:rsidR="00FF7163" w:rsidRDefault="00FF7163">
      <w:pPr>
        <w:pStyle w:val="ConsPlusTitle"/>
        <w:jc w:val="center"/>
      </w:pPr>
      <w:r>
        <w:t>благоустройства территории</w:t>
      </w:r>
    </w:p>
    <w:p w:rsidR="00FF7163" w:rsidRDefault="00FF7163">
      <w:pPr>
        <w:pStyle w:val="ConsPlusNormal"/>
        <w:jc w:val="center"/>
      </w:pPr>
    </w:p>
    <w:p w:rsidR="00FF7163" w:rsidRDefault="00FF7163">
      <w:pPr>
        <w:pStyle w:val="ConsPlusNormal"/>
        <w:ind w:firstLine="540"/>
        <w:jc w:val="both"/>
      </w:pPr>
      <w:r>
        <w:t xml:space="preserve">Рельеф на территории участка ровный с уклоном в восточную сторону, максимальная отметка рельефа - 146,50, минимальная - 138,30. Организация рельефа территории осуществляется с учетом естественного отвода поверхностных вод и минимального объема земляных работ. Сетей ливневой канализации в данном районе нет. Отвод воды осуществляется </w:t>
      </w:r>
      <w:proofErr w:type="gramStart"/>
      <w:r>
        <w:t>по поверхности в проектируемые сети ливневой канализации со сбросом стоков в проектируемый канализационный коллектор на территории</w:t>
      </w:r>
      <w:proofErr w:type="gramEnd"/>
      <w:r>
        <w:t xml:space="preserve"> городского паркового комплекса "Динамо".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Отвод поверхностных вод с территории проектируемого земельного участка осуществляется по спланированной поверхности свободных от застройки территорий и поверхности дорожного покрытия проектируемых проездов и площадок в сторону понижения рельефа. В соответствии с выводами инженерно-геологических изысканий на проектируемом участке приняты уклоны проектируемых поверхностей по проезжим частям для более быстрого отвода поверхностных вод: минимальный - 5 промилле, максимальный - 29 промилле, что соответствует требованиям СП 42.13330.2011 "Градостроительство. Планировка и застройка городских и сельских поселений".</w:t>
      </w:r>
    </w:p>
    <w:p w:rsidR="00FF7163" w:rsidRDefault="00FF7163">
      <w:pPr>
        <w:pStyle w:val="ConsPlusNormal"/>
        <w:jc w:val="center"/>
      </w:pPr>
    </w:p>
    <w:p w:rsidR="00FF7163" w:rsidRDefault="00FF7163">
      <w:pPr>
        <w:pStyle w:val="ConsPlusTitle"/>
        <w:jc w:val="center"/>
        <w:outlineLvl w:val="2"/>
      </w:pPr>
      <w:r>
        <w:t>V. Основные направления развития инженерно-технического</w:t>
      </w:r>
    </w:p>
    <w:p w:rsidR="00FF7163" w:rsidRDefault="00FF7163">
      <w:pPr>
        <w:pStyle w:val="ConsPlusTitle"/>
        <w:jc w:val="center"/>
      </w:pPr>
      <w:r>
        <w:t>обеспечения территории</w:t>
      </w:r>
    </w:p>
    <w:p w:rsidR="00FF7163" w:rsidRDefault="00FF7163">
      <w:pPr>
        <w:pStyle w:val="ConsPlusNormal"/>
        <w:jc w:val="center"/>
      </w:pPr>
    </w:p>
    <w:p w:rsidR="00FF7163" w:rsidRDefault="00FF7163">
      <w:pPr>
        <w:pStyle w:val="ConsPlusNormal"/>
        <w:ind w:firstLine="540"/>
        <w:jc w:val="both"/>
      </w:pPr>
      <w:proofErr w:type="gramStart"/>
      <w:r>
        <w:t xml:space="preserve">Решения по развитию инженерной инфраструктуры в границах проектируемой территории принимаются в соответствии с разделом инженерной инфраструктуры и благоустройства территории, выполненным в составе Генерального </w:t>
      </w:r>
      <w:hyperlink r:id="rId37">
        <w:r>
          <w:rPr>
            <w:color w:val="0000FF"/>
          </w:rPr>
          <w:t>плана</w:t>
        </w:r>
      </w:hyperlink>
      <w:r>
        <w:t xml:space="preserve"> городского округа город Воронеж, и </w:t>
      </w:r>
      <w:hyperlink r:id="rId38">
        <w:r>
          <w:rPr>
            <w:color w:val="0000FF"/>
          </w:rPr>
          <w:t>программой</w:t>
        </w:r>
      </w:hyperlink>
      <w:r>
        <w:t xml:space="preserve"> "Комплексное развитие систем коммунальной инфраструктуры городского округа город Воронеж на период 2010 - 2020 годов", утвержденной решением Воронежской городской Думы от 25.12.2009 N 385-II.</w:t>
      </w:r>
      <w:proofErr w:type="gramEnd"/>
    </w:p>
    <w:p w:rsidR="00FF7163" w:rsidRDefault="00FF7163">
      <w:pPr>
        <w:pStyle w:val="ConsPlusNormal"/>
        <w:spacing w:before="220"/>
        <w:ind w:firstLine="540"/>
        <w:jc w:val="both"/>
      </w:pPr>
      <w:r>
        <w:t>Трассировка проектируемых сетей предусматривается с учетом комплексной прокладки инженерных сетей. Размещаемые объекты капитального строительства имеют следующие потребности в инженерном обеспечении:</w:t>
      </w:r>
    </w:p>
    <w:p w:rsidR="00FF7163" w:rsidRDefault="00FF7163">
      <w:pPr>
        <w:pStyle w:val="ConsPlusNormal"/>
        <w:spacing w:before="220"/>
        <w:ind w:firstLine="540"/>
        <w:jc w:val="both"/>
      </w:pPr>
      <w:proofErr w:type="gramStart"/>
      <w:r>
        <w:t>- теплоснабжение - 19,65 Гкал/час;</w:t>
      </w:r>
      <w:proofErr w:type="gramEnd"/>
    </w:p>
    <w:p w:rsidR="00FF7163" w:rsidRDefault="00FF7163">
      <w:pPr>
        <w:pStyle w:val="ConsPlusNormal"/>
        <w:spacing w:before="220"/>
        <w:ind w:firstLine="540"/>
        <w:jc w:val="both"/>
      </w:pPr>
      <w:r>
        <w:t>- газоснабжение - 16,509 тыс. т у.т./год;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- водоснабжение - 4113,58 куб. м/сутки;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- водоотведение - 4113,58 куб. м/сутки;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lastRenderedPageBreak/>
        <w:t>- электроснабжение - 7100 кВт.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Объекты инженерного обеспечения проектируемой территории будут запроектированы с учетом технических условий, которые будут выданы службами городского округа город Воронеж.</w:t>
      </w:r>
    </w:p>
    <w:p w:rsidR="00FF7163" w:rsidRDefault="00FF7163">
      <w:pPr>
        <w:pStyle w:val="ConsPlusNormal"/>
        <w:ind w:firstLine="540"/>
        <w:jc w:val="both"/>
      </w:pPr>
    </w:p>
    <w:p w:rsidR="00FF7163" w:rsidRDefault="00FF7163">
      <w:pPr>
        <w:pStyle w:val="ConsPlusTitle"/>
        <w:jc w:val="center"/>
        <w:outlineLvl w:val="2"/>
      </w:pPr>
      <w:r>
        <w:t>VI. Основные направления транспортного обслуживания</w:t>
      </w:r>
    </w:p>
    <w:p w:rsidR="00FF7163" w:rsidRDefault="00FF7163">
      <w:pPr>
        <w:pStyle w:val="ConsPlusTitle"/>
        <w:jc w:val="center"/>
      </w:pPr>
      <w:r>
        <w:t>территории</w:t>
      </w:r>
    </w:p>
    <w:p w:rsidR="00FF7163" w:rsidRDefault="00FF7163">
      <w:pPr>
        <w:pStyle w:val="ConsPlusNormal"/>
        <w:jc w:val="center"/>
      </w:pPr>
    </w:p>
    <w:p w:rsidR="00FF7163" w:rsidRDefault="00FF7163">
      <w:pPr>
        <w:pStyle w:val="ConsPlusNormal"/>
        <w:ind w:firstLine="540"/>
        <w:jc w:val="both"/>
      </w:pPr>
      <w:r>
        <w:t>Прилегающая улично-дорожная сеть территории представлена проектируемыми магистралями городского значения шириной порядка 20 метров (включая разделительную полосу шириной 5 м), планируемой транспортной развязкой в северо-западной части участка, а также ул. Шишкова, расположенной с запада.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Въезды на территорию основного застраиваемого участка и выезды с нее организованы с двух сторон - в западной и северной части участка. Транспортно-пешеходные связи выполнены с учетом рациональной доступности, удобных подъездов и подходов к основным социально значимым объектам, таким как детский сад, встроенные помещения общественного назначения.</w:t>
      </w:r>
    </w:p>
    <w:p w:rsidR="00FF7163" w:rsidRDefault="00FF716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9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06.03.2019 N 169)</w:t>
      </w:r>
    </w:p>
    <w:p w:rsidR="00FF7163" w:rsidRDefault="00FF7163">
      <w:pPr>
        <w:pStyle w:val="ConsPlusNormal"/>
        <w:spacing w:before="220"/>
        <w:ind w:firstLine="540"/>
        <w:jc w:val="both"/>
      </w:pPr>
      <w:proofErr w:type="gramStart"/>
      <w:r>
        <w:t>Организация транспортной развязки предусмотрена с учетом реконструкции дорожного полотна по ул. Шишкова, которое граничит непосредственно с вновь застраиваемыми участками и позволит: обеспечить оптимальное автомобильное движение по магистрали городского значения; организовать движение автотранспорта по вновь проектируемым уличным сетям городского значения, которые свяжут ул. Шишкова с существующими улицами Ломоносова и Тимирязева и тем самым в последующем позволят разгрузить транспортные магистрали:</w:t>
      </w:r>
      <w:proofErr w:type="gramEnd"/>
      <w:r>
        <w:t xml:space="preserve"> Московский проспект, ул. </w:t>
      </w:r>
      <w:proofErr w:type="gramStart"/>
      <w:r>
        <w:t>Беговую</w:t>
      </w:r>
      <w:proofErr w:type="gramEnd"/>
      <w:r>
        <w:t xml:space="preserve">, ул. 45-й Стрелковой Дивизии; создать комфортные условия для проживания жителей в новых микрорайонах г. Воронежа. </w:t>
      </w:r>
      <w:proofErr w:type="gramStart"/>
      <w:r>
        <w:t>Ширина улиц в красных линиях определена с учетом санитарно-гигиенических требований в зависимости от категорий улиц и дорог, интенсивности движения транспорта и пешеходов, наличия технических полос для прокладки инженерных коммуникаций: ул. Шишкова - 40 м, планируемая магистраль - 58 - 70 м. Проектом предусматривается устройство одной остановки общественного транспорта, которая расположена на проектируемой городской магистрали в районе пешеходного перехода.</w:t>
      </w:r>
      <w:proofErr w:type="gramEnd"/>
    </w:p>
    <w:p w:rsidR="00FF7163" w:rsidRDefault="00FF7163">
      <w:pPr>
        <w:pStyle w:val="ConsPlusNormal"/>
        <w:spacing w:before="220"/>
        <w:ind w:firstLine="540"/>
        <w:jc w:val="both"/>
      </w:pPr>
      <w:r>
        <w:t>Проектом планировки предусмотрено размещение подземных автостоянок на 3314 машино-мест для постоянного хранения, отдельно стоящее здание трехэтажной парковки на 100 машино-мест и 360 машино-мест для временного хранения автотранспорта.</w:t>
      </w:r>
    </w:p>
    <w:p w:rsidR="00FF7163" w:rsidRDefault="00FF7163">
      <w:pPr>
        <w:pStyle w:val="ConsPlusNormal"/>
        <w:jc w:val="center"/>
      </w:pPr>
    </w:p>
    <w:p w:rsidR="00FF7163" w:rsidRDefault="00FF7163">
      <w:pPr>
        <w:pStyle w:val="ConsPlusTitle"/>
        <w:jc w:val="center"/>
        <w:outlineLvl w:val="2"/>
      </w:pPr>
      <w:r>
        <w:t>VII. Проект межевания территории</w:t>
      </w:r>
    </w:p>
    <w:p w:rsidR="00FF7163" w:rsidRDefault="00FF7163">
      <w:pPr>
        <w:pStyle w:val="ConsPlusNormal"/>
        <w:jc w:val="center"/>
      </w:pPr>
    </w:p>
    <w:p w:rsidR="00FF7163" w:rsidRDefault="00FF7163">
      <w:pPr>
        <w:pStyle w:val="ConsPlusNormal"/>
        <w:ind w:firstLine="540"/>
        <w:jc w:val="both"/>
      </w:pPr>
      <w:r>
        <w:t>Проект межевания территории произведен в соответствии с планировочной схемой территории в целях установления границ земельных участков, планируемых под застройку. Планируемая территория не застроена и не имеет обременений и зон предлагаемых публичных сервитутов. Схема межевания выполнена с учетом проектируемых красных линий, допустимого размещения зданий, строений, сооружений и выявления территорий общего пользования. Схемой межевания планируемая территория делится на 25 участков.</w:t>
      </w:r>
    </w:p>
    <w:p w:rsidR="00FF7163" w:rsidRDefault="00FF7163">
      <w:pPr>
        <w:pStyle w:val="ConsPlusNormal"/>
        <w:ind w:firstLine="540"/>
        <w:jc w:val="both"/>
      </w:pPr>
    </w:p>
    <w:p w:rsidR="00FF7163" w:rsidRDefault="00FF7163">
      <w:pPr>
        <w:pStyle w:val="ConsPlusTitle"/>
        <w:jc w:val="center"/>
        <w:outlineLvl w:val="2"/>
      </w:pPr>
      <w:r>
        <w:t>VIII. Характеристики планируемого развития территории</w:t>
      </w:r>
    </w:p>
    <w:p w:rsidR="00FF7163" w:rsidRDefault="00FF7163">
      <w:pPr>
        <w:pStyle w:val="ConsPlusNormal"/>
        <w:jc w:val="center"/>
      </w:pPr>
    </w:p>
    <w:p w:rsidR="00FF7163" w:rsidRDefault="00FF7163">
      <w:pPr>
        <w:pStyle w:val="ConsPlusNormal"/>
        <w:jc w:val="center"/>
      </w:pPr>
      <w:proofErr w:type="gramStart"/>
      <w:r>
        <w:t xml:space="preserve">(в ред. </w:t>
      </w:r>
      <w:hyperlink r:id="rId40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</w:t>
      </w:r>
      <w:proofErr w:type="gramEnd"/>
    </w:p>
    <w:p w:rsidR="00FF7163" w:rsidRDefault="00FF7163">
      <w:pPr>
        <w:pStyle w:val="ConsPlusNormal"/>
        <w:jc w:val="center"/>
      </w:pPr>
      <w:proofErr w:type="gramStart"/>
      <w:r>
        <w:t>Воронеж от 06.03.2019 N 169)</w:t>
      </w:r>
      <w:proofErr w:type="gramEnd"/>
    </w:p>
    <w:p w:rsidR="00FF7163" w:rsidRDefault="00FF7163">
      <w:pPr>
        <w:pStyle w:val="ConsPlusNormal"/>
        <w:jc w:val="center"/>
      </w:pPr>
    </w:p>
    <w:p w:rsidR="00FF7163" w:rsidRDefault="00FF7163">
      <w:pPr>
        <w:pStyle w:val="ConsPlusNormal"/>
        <w:ind w:firstLine="540"/>
        <w:jc w:val="both"/>
      </w:pPr>
      <w:r>
        <w:t>Площадь проектируемой территории определена по границам участка и составляет 16,5 га. Интенсивность использования территории жилого квартала: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- процент застроенности территории составит 15% (23774 кв. м);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lastRenderedPageBreak/>
        <w:t>- этажность - 17 - 25 этажей;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- жилищный фонд - 400880 кв. м;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- плотность жилой застройки - 24296 тыс. кв. м/</w:t>
      </w:r>
      <w:proofErr w:type="gramStart"/>
      <w:r>
        <w:t>га</w:t>
      </w:r>
      <w:proofErr w:type="gramEnd"/>
      <w:r>
        <w:t>;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- общая жилая площадь - 260572 кв. м;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- население - 8686 чел.;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- количество квартир - 2632;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- количество машино-мест: подземная парковка на 3314 машино-мест, крытая трехэтажная парковка на 100 машино-мест, 360 машино-мест для временного хранения автотранспорта;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- детское дошкольное учреждение на 310 мест;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- детский сад на 243 места, группы кратковременного пребывания детей на 116 мест.</w:t>
      </w:r>
    </w:p>
    <w:p w:rsidR="00FF7163" w:rsidRDefault="00FF7163">
      <w:pPr>
        <w:pStyle w:val="ConsPlusNormal"/>
        <w:spacing w:before="220"/>
        <w:ind w:firstLine="540"/>
        <w:jc w:val="both"/>
      </w:pPr>
      <w:r>
        <w:t>Проектное предложение по балансу территории квартала приведено в таблице 1.</w:t>
      </w:r>
    </w:p>
    <w:p w:rsidR="00FF7163" w:rsidRDefault="00FF7163">
      <w:pPr>
        <w:pStyle w:val="ConsPlusNormal"/>
        <w:ind w:firstLine="540"/>
        <w:jc w:val="both"/>
      </w:pPr>
    </w:p>
    <w:p w:rsidR="00FF7163" w:rsidRDefault="00FF7163">
      <w:pPr>
        <w:pStyle w:val="ConsPlusNormal"/>
        <w:jc w:val="right"/>
      </w:pPr>
      <w:r>
        <w:t>Таблица 1</w:t>
      </w:r>
    </w:p>
    <w:p w:rsidR="00FF7163" w:rsidRDefault="00FF716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95"/>
        <w:gridCol w:w="1304"/>
        <w:gridCol w:w="1417"/>
        <w:gridCol w:w="1020"/>
      </w:tblGrid>
      <w:tr w:rsidR="00FF7163">
        <w:tc>
          <w:tcPr>
            <w:tcW w:w="4195" w:type="dxa"/>
            <w:vMerge w:val="restart"/>
          </w:tcPr>
          <w:p w:rsidR="00FF7163" w:rsidRDefault="00FF7163">
            <w:pPr>
              <w:pStyle w:val="ConsPlusNormal"/>
              <w:jc w:val="center"/>
            </w:pPr>
            <w:r>
              <w:t>Территория</w:t>
            </w:r>
          </w:p>
        </w:tc>
        <w:tc>
          <w:tcPr>
            <w:tcW w:w="1304" w:type="dxa"/>
            <w:vMerge w:val="restart"/>
          </w:tcPr>
          <w:p w:rsidR="00FF7163" w:rsidRDefault="00FF7163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437" w:type="dxa"/>
            <w:gridSpan w:val="2"/>
          </w:tcPr>
          <w:p w:rsidR="00FF7163" w:rsidRDefault="00FF7163">
            <w:pPr>
              <w:pStyle w:val="ConsPlusNormal"/>
              <w:jc w:val="center"/>
            </w:pPr>
            <w:r>
              <w:t>Проектное решение</w:t>
            </w:r>
          </w:p>
        </w:tc>
      </w:tr>
      <w:tr w:rsidR="00FF7163">
        <w:tc>
          <w:tcPr>
            <w:tcW w:w="4195" w:type="dxa"/>
            <w:vMerge/>
          </w:tcPr>
          <w:p w:rsidR="00FF7163" w:rsidRDefault="00FF7163">
            <w:pPr>
              <w:pStyle w:val="ConsPlusNormal"/>
            </w:pPr>
          </w:p>
        </w:tc>
        <w:tc>
          <w:tcPr>
            <w:tcW w:w="1304" w:type="dxa"/>
            <w:vMerge/>
          </w:tcPr>
          <w:p w:rsidR="00FF7163" w:rsidRDefault="00FF7163">
            <w:pPr>
              <w:pStyle w:val="ConsPlusNormal"/>
            </w:pPr>
          </w:p>
        </w:tc>
        <w:tc>
          <w:tcPr>
            <w:tcW w:w="1417" w:type="dxa"/>
          </w:tcPr>
          <w:p w:rsidR="00FF7163" w:rsidRDefault="00FF7163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020" w:type="dxa"/>
          </w:tcPr>
          <w:p w:rsidR="00FF7163" w:rsidRDefault="00FF7163">
            <w:pPr>
              <w:pStyle w:val="ConsPlusNormal"/>
              <w:jc w:val="center"/>
            </w:pPr>
            <w:r>
              <w:t>%</w:t>
            </w:r>
          </w:p>
        </w:tc>
      </w:tr>
      <w:tr w:rsidR="00FF7163">
        <w:tc>
          <w:tcPr>
            <w:tcW w:w="4195" w:type="dxa"/>
          </w:tcPr>
          <w:p w:rsidR="00FF7163" w:rsidRDefault="00FF7163">
            <w:pPr>
              <w:pStyle w:val="ConsPlusNormal"/>
            </w:pPr>
            <w:r>
              <w:t>Территория квартала в красных линиях, всего</w:t>
            </w:r>
          </w:p>
        </w:tc>
        <w:tc>
          <w:tcPr>
            <w:tcW w:w="1304" w:type="dxa"/>
          </w:tcPr>
          <w:p w:rsidR="00FF7163" w:rsidRDefault="00FF716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FF7163" w:rsidRDefault="00FF716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1020" w:type="dxa"/>
          </w:tcPr>
          <w:p w:rsidR="00FF7163" w:rsidRDefault="00FF7163">
            <w:pPr>
              <w:pStyle w:val="ConsPlusNormal"/>
              <w:jc w:val="center"/>
            </w:pPr>
            <w:r>
              <w:t>100</w:t>
            </w:r>
          </w:p>
        </w:tc>
      </w:tr>
      <w:tr w:rsidR="00FF7163">
        <w:tc>
          <w:tcPr>
            <w:tcW w:w="4195" w:type="dxa"/>
          </w:tcPr>
          <w:p w:rsidR="00FF7163" w:rsidRDefault="00FF7163">
            <w:pPr>
              <w:pStyle w:val="ConsPlusNormal"/>
            </w:pPr>
            <w:r>
              <w:t>В том числе:</w:t>
            </w:r>
          </w:p>
          <w:p w:rsidR="00FF7163" w:rsidRDefault="00FF7163">
            <w:pPr>
              <w:pStyle w:val="ConsPlusNormal"/>
            </w:pPr>
            <w:r>
              <w:t>территория жилой застройки</w:t>
            </w:r>
          </w:p>
        </w:tc>
        <w:tc>
          <w:tcPr>
            <w:tcW w:w="1304" w:type="dxa"/>
          </w:tcPr>
          <w:p w:rsidR="00FF7163" w:rsidRDefault="00FF716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FF7163" w:rsidRDefault="00FF7163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1020" w:type="dxa"/>
          </w:tcPr>
          <w:p w:rsidR="00FF7163" w:rsidRDefault="00FF7163">
            <w:pPr>
              <w:pStyle w:val="ConsPlusNormal"/>
              <w:jc w:val="center"/>
            </w:pPr>
            <w:r>
              <w:t>51</w:t>
            </w:r>
          </w:p>
        </w:tc>
      </w:tr>
      <w:tr w:rsidR="00FF7163">
        <w:tc>
          <w:tcPr>
            <w:tcW w:w="4195" w:type="dxa"/>
          </w:tcPr>
          <w:p w:rsidR="00FF7163" w:rsidRDefault="00FF7163">
            <w:pPr>
              <w:pStyle w:val="ConsPlusNormal"/>
            </w:pPr>
            <w:r>
              <w:t>Территория общего пользования, всего</w:t>
            </w:r>
          </w:p>
        </w:tc>
        <w:tc>
          <w:tcPr>
            <w:tcW w:w="1304" w:type="dxa"/>
          </w:tcPr>
          <w:p w:rsidR="00FF7163" w:rsidRDefault="00FF716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FF7163" w:rsidRDefault="00FF7163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1020" w:type="dxa"/>
          </w:tcPr>
          <w:p w:rsidR="00FF7163" w:rsidRDefault="00FF7163">
            <w:pPr>
              <w:pStyle w:val="ConsPlusNormal"/>
              <w:jc w:val="center"/>
            </w:pPr>
            <w:r>
              <w:t>49</w:t>
            </w:r>
          </w:p>
        </w:tc>
      </w:tr>
      <w:tr w:rsidR="00FF7163">
        <w:tc>
          <w:tcPr>
            <w:tcW w:w="4195" w:type="dxa"/>
          </w:tcPr>
          <w:p w:rsidR="00FF7163" w:rsidRDefault="00FF7163">
            <w:pPr>
              <w:pStyle w:val="ConsPlusNormal"/>
              <w:jc w:val="both"/>
            </w:pPr>
            <w:r>
              <w:t>В том числе:</w:t>
            </w:r>
          </w:p>
          <w:p w:rsidR="00FF7163" w:rsidRDefault="00FF7163">
            <w:pPr>
              <w:pStyle w:val="ConsPlusNormal"/>
            </w:pPr>
            <w:r>
              <w:t>участки детских садов</w:t>
            </w:r>
          </w:p>
        </w:tc>
        <w:tc>
          <w:tcPr>
            <w:tcW w:w="1304" w:type="dxa"/>
          </w:tcPr>
          <w:p w:rsidR="00FF7163" w:rsidRDefault="00FF716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FF7163" w:rsidRDefault="00FF7163">
            <w:pPr>
              <w:pStyle w:val="ConsPlusNormal"/>
              <w:jc w:val="center"/>
            </w:pPr>
            <w:r>
              <w:t>2,63</w:t>
            </w:r>
          </w:p>
        </w:tc>
        <w:tc>
          <w:tcPr>
            <w:tcW w:w="1020" w:type="dxa"/>
          </w:tcPr>
          <w:p w:rsidR="00FF7163" w:rsidRDefault="00FF7163">
            <w:pPr>
              <w:pStyle w:val="ConsPlusNormal"/>
              <w:jc w:val="center"/>
            </w:pPr>
            <w:r>
              <w:t>15,8</w:t>
            </w:r>
          </w:p>
        </w:tc>
      </w:tr>
      <w:tr w:rsidR="00FF7163">
        <w:tc>
          <w:tcPr>
            <w:tcW w:w="4195" w:type="dxa"/>
          </w:tcPr>
          <w:p w:rsidR="00FF7163" w:rsidRDefault="00FF7163">
            <w:pPr>
              <w:pStyle w:val="ConsPlusNormal"/>
            </w:pPr>
            <w:r>
              <w:t>Участки зеленых насаждений общего пользования и спортивных сооружений</w:t>
            </w:r>
          </w:p>
        </w:tc>
        <w:tc>
          <w:tcPr>
            <w:tcW w:w="1304" w:type="dxa"/>
          </w:tcPr>
          <w:p w:rsidR="00FF7163" w:rsidRDefault="00FF716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FF7163" w:rsidRDefault="00FF71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FF7163" w:rsidRDefault="00FF7163">
            <w:pPr>
              <w:pStyle w:val="ConsPlusNormal"/>
              <w:jc w:val="center"/>
            </w:pPr>
            <w:r>
              <w:t>12</w:t>
            </w:r>
          </w:p>
        </w:tc>
      </w:tr>
      <w:tr w:rsidR="00FF7163">
        <w:tc>
          <w:tcPr>
            <w:tcW w:w="4195" w:type="dxa"/>
          </w:tcPr>
          <w:p w:rsidR="00FF7163" w:rsidRDefault="00FF7163">
            <w:pPr>
              <w:pStyle w:val="ConsPlusNormal"/>
            </w:pPr>
            <w:r>
              <w:t>Участки объектов культурно-бытового обслуживания и объектов</w:t>
            </w:r>
          </w:p>
          <w:p w:rsidR="00FF7163" w:rsidRDefault="00FF7163">
            <w:pPr>
              <w:pStyle w:val="ConsPlusNormal"/>
              <w:jc w:val="both"/>
            </w:pPr>
            <w:r>
              <w:t>инженерной инфраструктуры</w:t>
            </w:r>
          </w:p>
        </w:tc>
        <w:tc>
          <w:tcPr>
            <w:tcW w:w="1304" w:type="dxa"/>
          </w:tcPr>
          <w:p w:rsidR="00FF7163" w:rsidRDefault="00FF716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FF7163" w:rsidRDefault="00FF7163">
            <w:pPr>
              <w:pStyle w:val="ConsPlusNormal"/>
              <w:jc w:val="center"/>
            </w:pPr>
            <w:r>
              <w:t>0,3715</w:t>
            </w:r>
          </w:p>
        </w:tc>
        <w:tc>
          <w:tcPr>
            <w:tcW w:w="1020" w:type="dxa"/>
          </w:tcPr>
          <w:p w:rsidR="00FF7163" w:rsidRDefault="00FF7163">
            <w:pPr>
              <w:pStyle w:val="ConsPlusNormal"/>
              <w:jc w:val="center"/>
            </w:pPr>
            <w:r>
              <w:t>2,2</w:t>
            </w:r>
          </w:p>
        </w:tc>
      </w:tr>
      <w:tr w:rsidR="00FF7163">
        <w:tc>
          <w:tcPr>
            <w:tcW w:w="4195" w:type="dxa"/>
          </w:tcPr>
          <w:p w:rsidR="00FF7163" w:rsidRDefault="00FF7163">
            <w:pPr>
              <w:pStyle w:val="ConsPlusNormal"/>
            </w:pPr>
            <w:r>
              <w:t>Участки гаражей, стоянок (подземные)</w:t>
            </w:r>
          </w:p>
        </w:tc>
        <w:tc>
          <w:tcPr>
            <w:tcW w:w="1304" w:type="dxa"/>
          </w:tcPr>
          <w:p w:rsidR="00FF7163" w:rsidRDefault="00FF716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FF7163" w:rsidRDefault="00FF7163">
            <w:pPr>
              <w:pStyle w:val="ConsPlusNormal"/>
              <w:jc w:val="center"/>
            </w:pPr>
            <w:r>
              <w:t>4,64</w:t>
            </w:r>
          </w:p>
        </w:tc>
        <w:tc>
          <w:tcPr>
            <w:tcW w:w="1020" w:type="dxa"/>
          </w:tcPr>
          <w:p w:rsidR="00FF7163" w:rsidRDefault="00FF7163">
            <w:pPr>
              <w:pStyle w:val="ConsPlusNormal"/>
              <w:jc w:val="center"/>
            </w:pPr>
            <w:r>
              <w:t>-</w:t>
            </w:r>
          </w:p>
        </w:tc>
      </w:tr>
      <w:tr w:rsidR="00FF7163">
        <w:tc>
          <w:tcPr>
            <w:tcW w:w="4195" w:type="dxa"/>
          </w:tcPr>
          <w:p w:rsidR="00FF7163" w:rsidRDefault="00FF7163">
            <w:pPr>
              <w:pStyle w:val="ConsPlusNormal"/>
            </w:pPr>
            <w:r>
              <w:t>Улицы, проезды</w:t>
            </w:r>
          </w:p>
        </w:tc>
        <w:tc>
          <w:tcPr>
            <w:tcW w:w="1304" w:type="dxa"/>
          </w:tcPr>
          <w:p w:rsidR="00FF7163" w:rsidRDefault="00FF716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FF7163" w:rsidRDefault="00FF7163">
            <w:pPr>
              <w:pStyle w:val="ConsPlusNormal"/>
              <w:jc w:val="center"/>
            </w:pPr>
            <w:r>
              <w:t>2,6597</w:t>
            </w:r>
          </w:p>
        </w:tc>
        <w:tc>
          <w:tcPr>
            <w:tcW w:w="1020" w:type="dxa"/>
          </w:tcPr>
          <w:p w:rsidR="00FF7163" w:rsidRDefault="00FF7163">
            <w:pPr>
              <w:pStyle w:val="ConsPlusNormal"/>
              <w:jc w:val="center"/>
            </w:pPr>
            <w:r>
              <w:t>16,5</w:t>
            </w:r>
          </w:p>
        </w:tc>
      </w:tr>
      <w:tr w:rsidR="00FF7163">
        <w:tc>
          <w:tcPr>
            <w:tcW w:w="4195" w:type="dxa"/>
          </w:tcPr>
          <w:p w:rsidR="00FF7163" w:rsidRDefault="00FF7163">
            <w:pPr>
              <w:pStyle w:val="ConsPlusNormal"/>
            </w:pPr>
            <w:r>
              <w:t>Автостоянки</w:t>
            </w:r>
          </w:p>
        </w:tc>
        <w:tc>
          <w:tcPr>
            <w:tcW w:w="1304" w:type="dxa"/>
          </w:tcPr>
          <w:p w:rsidR="00FF7163" w:rsidRDefault="00FF716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FF7163" w:rsidRDefault="00FF7163">
            <w:pPr>
              <w:pStyle w:val="ConsPlusNormal"/>
              <w:jc w:val="center"/>
            </w:pPr>
            <w:r>
              <w:t>0,432</w:t>
            </w:r>
          </w:p>
        </w:tc>
        <w:tc>
          <w:tcPr>
            <w:tcW w:w="1020" w:type="dxa"/>
          </w:tcPr>
          <w:p w:rsidR="00FF7163" w:rsidRDefault="00FF7163">
            <w:pPr>
              <w:pStyle w:val="ConsPlusNormal"/>
              <w:jc w:val="center"/>
            </w:pPr>
            <w:r>
              <w:t>2,5</w:t>
            </w:r>
          </w:p>
        </w:tc>
      </w:tr>
      <w:tr w:rsidR="00FF7163">
        <w:tc>
          <w:tcPr>
            <w:tcW w:w="4195" w:type="dxa"/>
          </w:tcPr>
          <w:p w:rsidR="00FF7163" w:rsidRDefault="00FF7163">
            <w:pPr>
              <w:pStyle w:val="ConsPlusNormal"/>
            </w:pPr>
            <w:r>
              <w:t>Прочие территории (производственно-складские)</w:t>
            </w:r>
          </w:p>
        </w:tc>
        <w:tc>
          <w:tcPr>
            <w:tcW w:w="1304" w:type="dxa"/>
          </w:tcPr>
          <w:p w:rsidR="00FF7163" w:rsidRDefault="00FF716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FF7163" w:rsidRDefault="00FF716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FF7163" w:rsidRDefault="00FF7163">
            <w:pPr>
              <w:pStyle w:val="ConsPlusNormal"/>
              <w:jc w:val="center"/>
            </w:pPr>
            <w:r>
              <w:t>-</w:t>
            </w:r>
          </w:p>
        </w:tc>
      </w:tr>
    </w:tbl>
    <w:p w:rsidR="00FF7163" w:rsidRDefault="00FF7163">
      <w:pPr>
        <w:pStyle w:val="ConsPlusNormal"/>
        <w:ind w:firstLine="540"/>
        <w:jc w:val="both"/>
      </w:pPr>
    </w:p>
    <w:p w:rsidR="00FF7163" w:rsidRDefault="00FF7163">
      <w:pPr>
        <w:pStyle w:val="ConsPlusTitle"/>
        <w:jc w:val="center"/>
        <w:outlineLvl w:val="2"/>
      </w:pPr>
      <w:r>
        <w:t xml:space="preserve">IX. Защита территории от чрезвычайных ситуаций </w:t>
      </w:r>
      <w:proofErr w:type="gramStart"/>
      <w:r>
        <w:t>природного</w:t>
      </w:r>
      <w:proofErr w:type="gramEnd"/>
      <w:r>
        <w:t xml:space="preserve"> и</w:t>
      </w:r>
    </w:p>
    <w:p w:rsidR="00FF7163" w:rsidRDefault="00FF7163">
      <w:pPr>
        <w:pStyle w:val="ConsPlusTitle"/>
        <w:jc w:val="center"/>
      </w:pPr>
      <w:r>
        <w:t xml:space="preserve">техногенного характера, проведение мероприятий </w:t>
      </w:r>
      <w:proofErr w:type="gramStart"/>
      <w:r>
        <w:t>по</w:t>
      </w:r>
      <w:proofErr w:type="gramEnd"/>
    </w:p>
    <w:p w:rsidR="00FF7163" w:rsidRDefault="00FF7163">
      <w:pPr>
        <w:pStyle w:val="ConsPlusTitle"/>
        <w:jc w:val="center"/>
      </w:pPr>
      <w:r>
        <w:t>гражданской обороне и обеспечению пожарной безопасности</w:t>
      </w:r>
    </w:p>
    <w:p w:rsidR="00FF7163" w:rsidRDefault="00FF7163">
      <w:pPr>
        <w:pStyle w:val="ConsPlusNormal"/>
        <w:jc w:val="center"/>
      </w:pPr>
    </w:p>
    <w:p w:rsidR="00FF7163" w:rsidRDefault="00FF7163">
      <w:pPr>
        <w:pStyle w:val="ConsPlusNormal"/>
        <w:ind w:firstLine="540"/>
        <w:jc w:val="both"/>
      </w:pPr>
      <w:r>
        <w:t xml:space="preserve">Мероприятия по защите территории от чрезвычайных ситуаций природного и техногенного характера, проведение мероприятий по гражданской обороне и обеспечению пожарной безопасности должны производиться в соответствии с положениями Генерального </w:t>
      </w:r>
      <w:hyperlink r:id="rId41">
        <w:r>
          <w:rPr>
            <w:color w:val="0000FF"/>
          </w:rPr>
          <w:t>плана</w:t>
        </w:r>
      </w:hyperlink>
      <w:r>
        <w:t xml:space="preserve"> городского округа город Воронеж.</w:t>
      </w:r>
    </w:p>
    <w:p w:rsidR="00FF7163" w:rsidRDefault="00FF7163">
      <w:pPr>
        <w:pStyle w:val="ConsPlusNormal"/>
        <w:ind w:firstLine="540"/>
        <w:jc w:val="both"/>
      </w:pPr>
    </w:p>
    <w:p w:rsidR="00FF7163" w:rsidRDefault="00FF7163">
      <w:pPr>
        <w:pStyle w:val="ConsPlusNormal"/>
        <w:jc w:val="right"/>
      </w:pPr>
      <w:r>
        <w:t>Руководитель управления</w:t>
      </w:r>
    </w:p>
    <w:p w:rsidR="00FF7163" w:rsidRDefault="00FF7163">
      <w:pPr>
        <w:pStyle w:val="ConsPlusNormal"/>
        <w:jc w:val="right"/>
      </w:pPr>
      <w:r>
        <w:t>главного архитектора</w:t>
      </w:r>
    </w:p>
    <w:p w:rsidR="00FF7163" w:rsidRDefault="00FF7163">
      <w:pPr>
        <w:pStyle w:val="ConsPlusNormal"/>
        <w:jc w:val="right"/>
      </w:pPr>
      <w:r>
        <w:t>администрации городского округа</w:t>
      </w:r>
    </w:p>
    <w:p w:rsidR="00FF7163" w:rsidRDefault="00FF7163">
      <w:pPr>
        <w:pStyle w:val="ConsPlusNormal"/>
        <w:jc w:val="right"/>
      </w:pPr>
      <w:r>
        <w:t>А.В.ШЕВЕЛЕВ</w:t>
      </w:r>
    </w:p>
    <w:p w:rsidR="00FF7163" w:rsidRDefault="00FF7163">
      <w:pPr>
        <w:pStyle w:val="ConsPlusNormal"/>
        <w:ind w:firstLine="540"/>
        <w:jc w:val="both"/>
      </w:pPr>
    </w:p>
    <w:p w:rsidR="00FF7163" w:rsidRDefault="00FF7163">
      <w:pPr>
        <w:pStyle w:val="ConsPlusNormal"/>
        <w:ind w:firstLine="540"/>
        <w:jc w:val="both"/>
      </w:pPr>
    </w:p>
    <w:p w:rsidR="00FF7163" w:rsidRDefault="00FF716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F02FF" w:rsidRDefault="00CF02FF">
      <w:bookmarkStart w:id="2" w:name="_GoBack"/>
      <w:bookmarkEnd w:id="2"/>
    </w:p>
    <w:sectPr w:rsidR="00CF02FF" w:rsidSect="00116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163"/>
    <w:rsid w:val="00CF02FF"/>
    <w:rsid w:val="00FF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71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F71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F71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71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F71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F71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181&amp;n=89529&amp;dst=100007" TargetMode="External"/><Relationship Id="rId18" Type="http://schemas.openxmlformats.org/officeDocument/2006/relationships/hyperlink" Target="https://login.consultant.ru/link/?req=doc&amp;base=RLAW181&amp;n=31140&amp;dst=100014" TargetMode="External"/><Relationship Id="rId26" Type="http://schemas.openxmlformats.org/officeDocument/2006/relationships/hyperlink" Target="https://login.consultant.ru/link/?req=doc&amp;base=RLAW181&amp;n=58277&amp;dst=100037" TargetMode="External"/><Relationship Id="rId39" Type="http://schemas.openxmlformats.org/officeDocument/2006/relationships/hyperlink" Target="https://login.consultant.ru/link/?req=doc&amp;base=RLAW181&amp;n=89529&amp;dst=100019" TargetMode="External"/><Relationship Id="rId21" Type="http://schemas.openxmlformats.org/officeDocument/2006/relationships/hyperlink" Target="https://login.consultant.ru/link/?req=doc&amp;base=RLAW181&amp;n=49625&amp;dst=100009" TargetMode="External"/><Relationship Id="rId34" Type="http://schemas.openxmlformats.org/officeDocument/2006/relationships/hyperlink" Target="https://login.consultant.ru/link/?req=doc&amp;base=RLAW181&amp;n=89529&amp;dst=100015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14842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46428&amp;dst=100005" TargetMode="External"/><Relationship Id="rId20" Type="http://schemas.openxmlformats.org/officeDocument/2006/relationships/hyperlink" Target="https://login.consultant.ru/link/?req=doc&amp;base=LAW&amp;n=148422" TargetMode="External"/><Relationship Id="rId29" Type="http://schemas.openxmlformats.org/officeDocument/2006/relationships/hyperlink" Target="https://login.consultant.ru/link/?req=doc&amp;base=RLAW181&amp;n=58277&amp;dst=101286" TargetMode="External"/><Relationship Id="rId41" Type="http://schemas.openxmlformats.org/officeDocument/2006/relationships/hyperlink" Target="https://login.consultant.ru/link/?req=doc&amp;base=RLAW181&amp;n=29309&amp;dst=10000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89529&amp;dst=100005" TargetMode="External"/><Relationship Id="rId11" Type="http://schemas.openxmlformats.org/officeDocument/2006/relationships/hyperlink" Target="https://login.consultant.ru/link/?req=doc&amp;base=RLAW181&amp;n=46428" TargetMode="External"/><Relationship Id="rId24" Type="http://schemas.openxmlformats.org/officeDocument/2006/relationships/hyperlink" Target="https://login.consultant.ru/link/?req=doc&amp;base=RLAW181&amp;n=52601&amp;dst=100008" TargetMode="External"/><Relationship Id="rId32" Type="http://schemas.openxmlformats.org/officeDocument/2006/relationships/hyperlink" Target="https://login.consultant.ru/link/?req=doc&amp;base=RLAW181&amp;n=89529&amp;dst=100012" TargetMode="External"/><Relationship Id="rId37" Type="http://schemas.openxmlformats.org/officeDocument/2006/relationships/hyperlink" Target="https://login.consultant.ru/link/?req=doc&amp;base=RLAW181&amp;n=29309&amp;dst=100005" TargetMode="External"/><Relationship Id="rId40" Type="http://schemas.openxmlformats.org/officeDocument/2006/relationships/hyperlink" Target="https://login.consultant.ru/link/?req=doc&amp;base=RLAW181&amp;n=89529&amp;dst=100021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89529&amp;dst=100012" TargetMode="External"/><Relationship Id="rId23" Type="http://schemas.openxmlformats.org/officeDocument/2006/relationships/hyperlink" Target="https://login.consultant.ru/link/?req=doc&amp;base=RLAW181&amp;n=29309&amp;dst=100005" TargetMode="External"/><Relationship Id="rId28" Type="http://schemas.openxmlformats.org/officeDocument/2006/relationships/hyperlink" Target="https://login.consultant.ru/link/?req=doc&amp;base=RLAW181&amp;n=58277&amp;dst=102400" TargetMode="External"/><Relationship Id="rId36" Type="http://schemas.openxmlformats.org/officeDocument/2006/relationships/hyperlink" Target="https://login.consultant.ru/link/?req=doc&amp;base=RLAW181&amp;n=89529&amp;dst=100017" TargetMode="External"/><Relationship Id="rId10" Type="http://schemas.openxmlformats.org/officeDocument/2006/relationships/hyperlink" Target="https://login.consultant.ru/link/?req=doc&amp;base=RLAW181&amp;n=29309&amp;dst=100005" TargetMode="External"/><Relationship Id="rId19" Type="http://schemas.openxmlformats.org/officeDocument/2006/relationships/hyperlink" Target="https://login.consultant.ru/link/?req=doc&amp;base=RLAW181&amp;n=58277&amp;dst=100037" TargetMode="External"/><Relationship Id="rId31" Type="http://schemas.openxmlformats.org/officeDocument/2006/relationships/hyperlink" Target="https://login.consultant.ru/link/?req=doc&amp;base=RLAW181&amp;n=29309&amp;dst=1000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53808" TargetMode="External"/><Relationship Id="rId14" Type="http://schemas.openxmlformats.org/officeDocument/2006/relationships/hyperlink" Target="https://login.consultant.ru/link/?req=doc&amp;base=RLAW181&amp;n=89529&amp;dst=100008" TargetMode="External"/><Relationship Id="rId22" Type="http://schemas.openxmlformats.org/officeDocument/2006/relationships/hyperlink" Target="https://login.consultant.ru/link/?req=doc&amp;base=RLAW181&amp;n=51741&amp;dst=100009" TargetMode="External"/><Relationship Id="rId27" Type="http://schemas.openxmlformats.org/officeDocument/2006/relationships/hyperlink" Target="https://login.consultant.ru/link/?req=doc&amp;base=RLAW181&amp;n=58277&amp;dst=101286" TargetMode="External"/><Relationship Id="rId30" Type="http://schemas.openxmlformats.org/officeDocument/2006/relationships/hyperlink" Target="https://login.consultant.ru/link/?req=doc&amp;base=RLAW181&amp;n=58277&amp;dst=100037" TargetMode="External"/><Relationship Id="rId35" Type="http://schemas.openxmlformats.org/officeDocument/2006/relationships/hyperlink" Target="https://login.consultant.ru/link/?req=doc&amp;base=RLAW181&amp;n=89529&amp;dst=100016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login.consultant.ru/link/?req=doc&amp;base=LAW&amp;n=15690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181&amp;n=89529&amp;dst=100006" TargetMode="External"/><Relationship Id="rId17" Type="http://schemas.openxmlformats.org/officeDocument/2006/relationships/hyperlink" Target="https://login.consultant.ru/link/?req=doc&amp;base=RLAW181&amp;n=29309&amp;dst=100005" TargetMode="External"/><Relationship Id="rId25" Type="http://schemas.openxmlformats.org/officeDocument/2006/relationships/hyperlink" Target="https://login.consultant.ru/link/?req=doc&amp;base=RLAW181&amp;n=58277&amp;dst=101286" TargetMode="External"/><Relationship Id="rId33" Type="http://schemas.openxmlformats.org/officeDocument/2006/relationships/hyperlink" Target="https://login.consultant.ru/link/?req=doc&amp;base=RLAW181&amp;n=89529&amp;dst=100014" TargetMode="External"/><Relationship Id="rId38" Type="http://schemas.openxmlformats.org/officeDocument/2006/relationships/hyperlink" Target="https://login.consultant.ru/link/?req=doc&amp;base=RLAW181&amp;n=33963&amp;dst=100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3692</Words>
  <Characters>21047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2026-02-24T08:37:00Z</dcterms:created>
  <dcterms:modified xsi:type="dcterms:W3CDTF">2026-02-24T08:37:00Z</dcterms:modified>
</cp:coreProperties>
</file>